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EF1D3">
      <w:pPr>
        <w:spacing w:line="360" w:lineRule="auto"/>
        <w:jc w:val="center"/>
        <w:rPr>
          <w:rFonts w:ascii="宋体" w:hAnsi="宋体" w:eastAsia="宋体" w:cs="宋体"/>
          <w:b/>
          <w:bCs/>
          <w:sz w:val="30"/>
          <w:szCs w:val="30"/>
        </w:rPr>
      </w:pPr>
      <w:r>
        <w:rPr>
          <w:rFonts w:hint="eastAsia" w:ascii="宋体" w:hAnsi="宋体" w:eastAsia="宋体" w:cs="宋体"/>
          <w:b/>
          <w:bCs/>
          <w:sz w:val="30"/>
          <w:szCs w:val="30"/>
        </w:rPr>
        <w:t>上海工程技术大学</w:t>
      </w:r>
    </w:p>
    <w:p w14:paraId="24EF5C82">
      <w:pPr>
        <w:spacing w:line="360" w:lineRule="auto"/>
        <w:jc w:val="center"/>
        <w:rPr>
          <w:rFonts w:ascii="宋体" w:hAnsi="宋体" w:eastAsia="宋体" w:cs="宋体"/>
          <w:b/>
          <w:bCs/>
          <w:sz w:val="30"/>
          <w:szCs w:val="30"/>
        </w:rPr>
      </w:pPr>
      <w:r>
        <w:rPr>
          <w:rFonts w:hint="eastAsia" w:ascii="宋体" w:hAnsi="宋体" w:eastAsia="宋体" w:cs="宋体"/>
          <w:b/>
          <w:bCs/>
          <w:sz w:val="30"/>
          <w:szCs w:val="30"/>
        </w:rPr>
        <w:t>设计学硕士研究生入学考试《设计思维与实践》考试大纲</w:t>
      </w:r>
    </w:p>
    <w:p w14:paraId="7CCC0175">
      <w:pPr>
        <w:spacing w:line="360" w:lineRule="auto"/>
        <w:jc w:val="center"/>
      </w:pPr>
      <w:r>
        <w:rPr>
          <w:rFonts w:hint="eastAsia" w:ascii="宋体" w:hAnsi="宋体" w:eastAsia="宋体" w:cs="宋体"/>
          <w:b/>
          <w:bCs/>
          <w:sz w:val="30"/>
          <w:szCs w:val="30"/>
        </w:rPr>
        <w:t>（202</w:t>
      </w:r>
      <w:r>
        <w:rPr>
          <w:rFonts w:hint="eastAsia" w:ascii="宋体" w:hAnsi="宋体" w:eastAsia="宋体" w:cs="宋体"/>
          <w:b/>
          <w:bCs/>
          <w:sz w:val="30"/>
          <w:szCs w:val="30"/>
          <w:lang w:val="en-US" w:eastAsia="zh-CN"/>
        </w:rPr>
        <w:t>7</w:t>
      </w:r>
      <w:r>
        <w:rPr>
          <w:rFonts w:hint="eastAsia" w:ascii="宋体" w:hAnsi="宋体" w:eastAsia="宋体" w:cs="宋体"/>
          <w:b/>
          <w:bCs/>
          <w:sz w:val="30"/>
          <w:szCs w:val="30"/>
        </w:rPr>
        <w:t>版）</w:t>
      </w:r>
    </w:p>
    <w:p w14:paraId="597EC8BF"/>
    <w:p w14:paraId="01670744">
      <w:pPr>
        <w:spacing w:line="360" w:lineRule="auto"/>
        <w:rPr>
          <w:rFonts w:ascii="仿宋" w:hAnsi="仿宋" w:eastAsia="仿宋" w:cs="仿宋"/>
          <w:sz w:val="24"/>
        </w:rPr>
      </w:pPr>
      <w:r>
        <w:rPr>
          <w:rFonts w:hint="eastAsia" w:ascii="仿宋" w:hAnsi="仿宋" w:eastAsia="仿宋" w:cs="仿宋"/>
          <w:b/>
          <w:bCs/>
          <w:sz w:val="24"/>
        </w:rPr>
        <w:t>考试科目</w:t>
      </w:r>
      <w:r>
        <w:rPr>
          <w:rFonts w:hint="eastAsia" w:ascii="仿宋" w:hAnsi="仿宋" w:eastAsia="仿宋" w:cs="仿宋"/>
          <w:sz w:val="24"/>
        </w:rPr>
        <w:t>：《设计思维与实践》</w:t>
      </w:r>
    </w:p>
    <w:p w14:paraId="5BD9C7E6">
      <w:pPr>
        <w:spacing w:line="360" w:lineRule="auto"/>
        <w:rPr>
          <w:rFonts w:ascii="仿宋" w:hAnsi="仿宋" w:eastAsia="仿宋" w:cs="仿宋"/>
          <w:sz w:val="24"/>
        </w:rPr>
      </w:pPr>
      <w:r>
        <w:rPr>
          <w:rFonts w:hint="eastAsia" w:ascii="仿宋" w:hAnsi="仿宋" w:eastAsia="仿宋" w:cs="仿宋"/>
          <w:b/>
          <w:bCs/>
          <w:sz w:val="24"/>
        </w:rPr>
        <w:t>考试科目代码</w:t>
      </w:r>
      <w:r>
        <w:rPr>
          <w:rFonts w:hint="eastAsia" w:ascii="仿宋" w:hAnsi="仿宋" w:eastAsia="仿宋" w:cs="仿宋"/>
          <w:sz w:val="24"/>
        </w:rPr>
        <w:t>：</w:t>
      </w:r>
      <w:r>
        <w:rPr>
          <w:rFonts w:ascii="仿宋" w:hAnsi="仿宋" w:eastAsia="仿宋" w:cs="仿宋"/>
          <w:sz w:val="24"/>
        </w:rPr>
        <w:t>9</w:t>
      </w:r>
      <w:r>
        <w:rPr>
          <w:rFonts w:hint="eastAsia" w:ascii="仿宋" w:hAnsi="仿宋" w:eastAsia="仿宋" w:cs="仿宋"/>
          <w:sz w:val="24"/>
          <w:lang w:val="en-US" w:eastAsia="zh-CN"/>
        </w:rPr>
        <w:t>0</w:t>
      </w:r>
      <w:r>
        <w:rPr>
          <w:rFonts w:ascii="仿宋" w:hAnsi="仿宋" w:eastAsia="仿宋" w:cs="仿宋"/>
          <w:sz w:val="24"/>
        </w:rPr>
        <w:t>1</w:t>
      </w:r>
    </w:p>
    <w:p w14:paraId="3EDB420C">
      <w:pPr>
        <w:spacing w:line="360" w:lineRule="auto"/>
        <w:rPr>
          <w:rFonts w:ascii="仿宋" w:hAnsi="仿宋" w:eastAsia="仿宋" w:cs="仿宋"/>
          <w:color w:val="FF0000"/>
          <w:sz w:val="24"/>
          <w:highlight w:val="yellow"/>
        </w:rPr>
      </w:pPr>
      <w:r>
        <w:rPr>
          <w:rFonts w:hint="eastAsia" w:ascii="仿宋" w:hAnsi="仿宋" w:eastAsia="仿宋" w:cs="仿宋"/>
          <w:b/>
          <w:bCs/>
          <w:color w:val="FF0000"/>
          <w:sz w:val="24"/>
          <w:highlight w:val="yellow"/>
        </w:rPr>
        <w:t>考试参考书目</w:t>
      </w:r>
      <w:r>
        <w:rPr>
          <w:rFonts w:hint="eastAsia" w:ascii="仿宋" w:hAnsi="仿宋" w:eastAsia="仿宋" w:cs="仿宋"/>
          <w:color w:val="FF0000"/>
          <w:sz w:val="24"/>
          <w:highlight w:val="yellow"/>
        </w:rPr>
        <w:t>：</w:t>
      </w:r>
      <w:bookmarkStart w:id="0" w:name="_GoBack"/>
      <w:bookmarkEnd w:id="0"/>
    </w:p>
    <w:p w14:paraId="3CB339AA">
      <w:pPr>
        <w:spacing w:line="360" w:lineRule="auto"/>
        <w:ind w:firstLine="482" w:firstLineChars="200"/>
        <w:rPr>
          <w:rFonts w:ascii="仿宋" w:hAnsi="仿宋" w:eastAsia="仿宋" w:cs="仿宋"/>
          <w:b/>
          <w:bCs/>
          <w:color w:val="FF0000"/>
          <w:sz w:val="24"/>
          <w:highlight w:val="yellow"/>
        </w:rPr>
      </w:pPr>
      <w:r>
        <w:rPr>
          <w:rFonts w:hint="eastAsia" w:ascii="仿宋" w:hAnsi="仿宋" w:eastAsia="仿宋" w:cs="仿宋"/>
          <w:b/>
          <w:bCs/>
          <w:color w:val="FF0000"/>
          <w:sz w:val="24"/>
          <w:highlight w:val="yellow"/>
        </w:rPr>
        <w:t>1、理论题参考书</w:t>
      </w:r>
    </w:p>
    <w:p w14:paraId="06009353">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《设计思维与方法》，叶丹，刘星，化学工业出版社，2022</w:t>
      </w:r>
      <w:r>
        <w:rPr>
          <w:rFonts w:hint="eastAsia" w:ascii="仿宋" w:hAnsi="仿宋" w:eastAsia="仿宋" w:cs="仿宋"/>
          <w:color w:val="FF0000"/>
          <w:sz w:val="24"/>
          <w:highlight w:val="yellow"/>
          <w:lang w:val="en-US" w:eastAsia="zh-CN"/>
        </w:rPr>
        <w:t>年</w:t>
      </w:r>
    </w:p>
    <w:p w14:paraId="49728A38">
      <w:pPr>
        <w:spacing w:line="360" w:lineRule="auto"/>
        <w:ind w:firstLine="482" w:firstLineChars="200"/>
        <w:rPr>
          <w:rFonts w:ascii="仿宋" w:hAnsi="仿宋" w:eastAsia="仿宋" w:cs="仿宋"/>
          <w:color w:val="FF0000"/>
          <w:sz w:val="24"/>
          <w:highlight w:val="yellow"/>
        </w:rPr>
      </w:pPr>
      <w:r>
        <w:rPr>
          <w:rFonts w:hint="eastAsia" w:ascii="仿宋" w:hAnsi="仿宋" w:eastAsia="仿宋" w:cs="仿宋"/>
          <w:b/>
          <w:bCs/>
          <w:color w:val="FF0000"/>
          <w:sz w:val="24"/>
          <w:highlight w:val="yellow"/>
        </w:rPr>
        <w:t>2、快题设计参考书</w:t>
      </w:r>
    </w:p>
    <w:p w14:paraId="52EF82CB">
      <w:pPr>
        <w:spacing w:line="360" w:lineRule="auto"/>
        <w:ind w:firstLine="480" w:firstLineChars="200"/>
        <w:rPr>
          <w:rFonts w:hint="eastAsia" w:ascii="仿宋" w:hAnsi="仿宋" w:eastAsia="仿宋" w:cs="仿宋"/>
          <w:color w:val="FF0000"/>
          <w:sz w:val="24"/>
          <w:highlight w:val="yellow"/>
        </w:rPr>
      </w:pPr>
      <w:r>
        <w:rPr>
          <w:rFonts w:hint="eastAsia" w:ascii="仿宋" w:hAnsi="仿宋" w:eastAsia="仿宋" w:cs="仿宋"/>
          <w:color w:val="FF0000"/>
          <w:sz w:val="24"/>
          <w:highlight w:val="yellow"/>
        </w:rPr>
        <w:t>01产品与出行</w:t>
      </w:r>
      <w:r>
        <w:rPr>
          <w:rFonts w:hint="eastAsia" w:ascii="仿宋" w:hAnsi="仿宋" w:eastAsia="仿宋" w:cs="仿宋"/>
          <w:color w:val="FF0000"/>
          <w:sz w:val="24"/>
          <w:highlight w:val="yellow"/>
          <w:lang w:val="en-US" w:eastAsia="zh-CN"/>
        </w:rPr>
        <w:t>设计：</w:t>
      </w:r>
    </w:p>
    <w:p w14:paraId="4A2AC93A">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《工业产品设计手绘典型实例（第3版）》，李远生，人民邮电出版社，2022</w:t>
      </w:r>
      <w:r>
        <w:rPr>
          <w:rFonts w:hint="eastAsia" w:ascii="仿宋" w:hAnsi="仿宋" w:eastAsia="仿宋" w:cs="仿宋"/>
          <w:color w:val="FF0000"/>
          <w:sz w:val="24"/>
          <w:highlight w:val="yellow"/>
          <w:lang w:val="en-US" w:eastAsia="zh-CN"/>
        </w:rPr>
        <w:t>年</w:t>
      </w:r>
    </w:p>
    <w:p w14:paraId="420507CC">
      <w:pPr>
        <w:spacing w:line="360" w:lineRule="auto"/>
        <w:ind w:firstLine="480" w:firstLineChars="200"/>
        <w:rPr>
          <w:rFonts w:hint="eastAsia" w:ascii="仿宋" w:hAnsi="仿宋" w:eastAsia="仿宋" w:cs="仿宋"/>
          <w:color w:val="FF0000"/>
          <w:sz w:val="24"/>
          <w:highlight w:val="yellow"/>
        </w:rPr>
      </w:pPr>
      <w:r>
        <w:rPr>
          <w:rFonts w:hint="eastAsia" w:ascii="仿宋" w:hAnsi="仿宋" w:eastAsia="仿宋" w:cs="仿宋"/>
          <w:color w:val="FF0000"/>
          <w:sz w:val="24"/>
          <w:highlight w:val="yellow"/>
        </w:rPr>
        <w:t>02媒体与娱乐</w:t>
      </w:r>
      <w:r>
        <w:rPr>
          <w:rFonts w:hint="eastAsia" w:ascii="仿宋" w:hAnsi="仿宋" w:eastAsia="仿宋" w:cs="仿宋"/>
          <w:color w:val="FF0000"/>
          <w:sz w:val="24"/>
          <w:highlight w:val="yellow"/>
          <w:lang w:val="en-US" w:eastAsia="zh-CN"/>
        </w:rPr>
        <w:t>设计：</w:t>
      </w:r>
    </w:p>
    <w:p w14:paraId="3FA379A7">
      <w:pPr>
        <w:spacing w:line="360" w:lineRule="auto"/>
        <w:ind w:firstLine="480" w:firstLineChars="200"/>
        <w:rPr>
          <w:rFonts w:hint="eastAsia" w:ascii="仿宋" w:hAnsi="仿宋" w:eastAsia="仿宋" w:cs="仿宋"/>
          <w:color w:val="FF0000"/>
          <w:sz w:val="24"/>
          <w:highlight w:val="yellow"/>
        </w:rPr>
      </w:pPr>
      <w:r>
        <w:rPr>
          <w:rFonts w:hint="eastAsia" w:ascii="仿宋" w:hAnsi="仿宋" w:eastAsia="仿宋" w:cs="仿宋"/>
          <w:color w:val="FF0000"/>
          <w:sz w:val="24"/>
          <w:highlight w:val="yellow"/>
        </w:rPr>
        <w:t>快题设计参考书：</w:t>
      </w:r>
    </w:p>
    <w:p w14:paraId="36A1B86D">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《设计手绘与快题基础·视觉传达》，新蕾艺术学院，2022</w:t>
      </w:r>
      <w:r>
        <w:rPr>
          <w:rFonts w:hint="eastAsia" w:ascii="仿宋" w:hAnsi="仿宋" w:eastAsia="仿宋" w:cs="仿宋"/>
          <w:color w:val="FF0000"/>
          <w:sz w:val="24"/>
          <w:highlight w:val="yellow"/>
          <w:lang w:val="en-US" w:eastAsia="zh-CN"/>
        </w:rPr>
        <w:t>年</w:t>
      </w:r>
    </w:p>
    <w:p w14:paraId="04368006">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03</w:t>
      </w:r>
      <w:r>
        <w:rPr>
          <w:rFonts w:hint="eastAsia" w:ascii="仿宋" w:hAnsi="仿宋" w:eastAsia="仿宋" w:cs="仿宋"/>
          <w:color w:val="FF0000"/>
          <w:sz w:val="24"/>
          <w:highlight w:val="yellow"/>
          <w:lang w:val="en-US" w:eastAsia="zh-CN"/>
        </w:rPr>
        <w:t>环境与场景设计：</w:t>
      </w:r>
    </w:p>
    <w:p w14:paraId="61C600C6">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《高分应考快题设计表现：环境设计》，汤留泉，机械工业出版社，2025</w:t>
      </w:r>
      <w:r>
        <w:rPr>
          <w:rFonts w:hint="eastAsia" w:ascii="仿宋" w:hAnsi="仿宋" w:eastAsia="仿宋" w:cs="仿宋"/>
          <w:color w:val="FF0000"/>
          <w:sz w:val="24"/>
          <w:highlight w:val="yellow"/>
          <w:lang w:val="en-US" w:eastAsia="zh-CN"/>
        </w:rPr>
        <w:t>年</w:t>
      </w:r>
    </w:p>
    <w:p w14:paraId="06C9E65F">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lang w:val="en-US" w:eastAsia="zh-CN"/>
        </w:rPr>
        <w:t>04 人机协同设计：</w:t>
      </w:r>
    </w:p>
    <w:p w14:paraId="39CB1D38">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谭浩，机器行为学，电子工业出版社，2023</w:t>
      </w:r>
      <w:r>
        <w:rPr>
          <w:rFonts w:hint="eastAsia" w:ascii="仿宋" w:hAnsi="仿宋" w:eastAsia="仿宋" w:cs="仿宋"/>
          <w:color w:val="FF0000"/>
          <w:sz w:val="24"/>
          <w:highlight w:val="yellow"/>
          <w:lang w:val="en-US" w:eastAsia="zh-CN"/>
        </w:rPr>
        <w:t>年</w:t>
      </w:r>
    </w:p>
    <w:p w14:paraId="525DDFC1">
      <w:pPr>
        <w:spacing w:line="360" w:lineRule="auto"/>
        <w:ind w:firstLine="480" w:firstLineChars="200"/>
        <w:rPr>
          <w:rFonts w:hint="eastAsia" w:ascii="仿宋" w:hAnsi="仿宋" w:eastAsia="仿宋" w:cs="仿宋"/>
          <w:color w:val="FF0000"/>
          <w:sz w:val="24"/>
          <w:highlight w:val="yellow"/>
          <w:lang w:val="en-US" w:eastAsia="zh-CN"/>
        </w:rPr>
      </w:pPr>
      <w:r>
        <w:rPr>
          <w:rFonts w:hint="eastAsia" w:ascii="仿宋" w:hAnsi="仿宋" w:eastAsia="仿宋" w:cs="仿宋"/>
          <w:color w:val="FF0000"/>
          <w:sz w:val="24"/>
          <w:highlight w:val="yellow"/>
        </w:rPr>
        <w:t>0</w:t>
      </w:r>
      <w:r>
        <w:rPr>
          <w:rFonts w:hint="eastAsia" w:ascii="仿宋" w:hAnsi="仿宋" w:eastAsia="仿宋" w:cs="仿宋"/>
          <w:color w:val="FF0000"/>
          <w:sz w:val="24"/>
          <w:highlight w:val="yellow"/>
          <w:lang w:val="en-US" w:eastAsia="zh-CN"/>
        </w:rPr>
        <w:t>5设计战略与管理：</w:t>
      </w:r>
    </w:p>
    <w:p w14:paraId="76B2B76E">
      <w:pPr>
        <w:spacing w:line="360" w:lineRule="auto"/>
        <w:ind w:firstLine="480" w:firstLineChars="200"/>
        <w:rPr>
          <w:rFonts w:hint="eastAsia" w:ascii="仿宋" w:hAnsi="仿宋" w:eastAsia="仿宋" w:cs="仿宋"/>
          <w:color w:val="FF0000"/>
          <w:sz w:val="24"/>
          <w:highlight w:val="yellow"/>
        </w:rPr>
      </w:pPr>
      <w:r>
        <w:rPr>
          <w:rFonts w:hint="eastAsia" w:ascii="仿宋" w:hAnsi="仿宋" w:eastAsia="仿宋" w:cs="仿宋"/>
          <w:color w:val="FF0000"/>
          <w:sz w:val="24"/>
          <w:highlight w:val="yellow"/>
        </w:rPr>
        <w:t>任选01-0</w:t>
      </w:r>
      <w:r>
        <w:rPr>
          <w:rFonts w:hint="eastAsia" w:ascii="仿宋" w:hAnsi="仿宋" w:eastAsia="仿宋" w:cs="仿宋"/>
          <w:color w:val="FF0000"/>
          <w:sz w:val="24"/>
          <w:highlight w:val="yellow"/>
          <w:lang w:val="en-US" w:eastAsia="zh-CN"/>
        </w:rPr>
        <w:t>4</w:t>
      </w:r>
      <w:r>
        <w:rPr>
          <w:rFonts w:hint="eastAsia" w:ascii="仿宋" w:hAnsi="仿宋" w:eastAsia="仿宋" w:cs="仿宋"/>
          <w:color w:val="FF0000"/>
          <w:sz w:val="24"/>
          <w:highlight w:val="yellow"/>
        </w:rPr>
        <w:t>方向中的一个方向快题参考书备考。</w:t>
      </w:r>
    </w:p>
    <w:p w14:paraId="21053142">
      <w:pPr>
        <w:spacing w:before="156" w:beforeLines="50" w:after="156" w:afterLines="50" w:line="360" w:lineRule="auto"/>
        <w:rPr>
          <w:rFonts w:ascii="仿宋" w:hAnsi="仿宋" w:eastAsia="仿宋" w:cs="仿宋"/>
          <w:b/>
          <w:bCs/>
          <w:sz w:val="24"/>
        </w:rPr>
      </w:pPr>
      <w:r>
        <w:rPr>
          <w:rFonts w:hint="eastAsia" w:ascii="仿宋" w:hAnsi="仿宋" w:eastAsia="仿宋" w:cs="仿宋"/>
          <w:b/>
          <w:bCs/>
          <w:sz w:val="24"/>
        </w:rPr>
        <w:t>一、考试目的和要求</w:t>
      </w:r>
    </w:p>
    <w:p w14:paraId="05706705">
      <w:pPr>
        <w:spacing w:before="156" w:beforeLines="50" w:after="156" w:afterLines="50" w:line="360" w:lineRule="auto"/>
        <w:ind w:firstLine="420"/>
        <w:rPr>
          <w:rFonts w:ascii="仿宋" w:hAnsi="仿宋" w:eastAsia="仿宋" w:cs="仿宋"/>
          <w:b/>
          <w:bCs/>
          <w:sz w:val="24"/>
        </w:rPr>
      </w:pPr>
      <w:r>
        <w:rPr>
          <w:rFonts w:hint="eastAsia" w:ascii="仿宋" w:hAnsi="仿宋" w:eastAsia="仿宋" w:cs="仿宋"/>
          <w:b/>
          <w:bCs/>
          <w:sz w:val="24"/>
        </w:rPr>
        <w:t>1、考试目的</w:t>
      </w:r>
    </w:p>
    <w:p w14:paraId="4773FA8F">
      <w:pPr>
        <w:spacing w:before="156" w:beforeLines="50" w:after="156" w:afterLines="50" w:line="360" w:lineRule="auto"/>
        <w:ind w:firstLine="420"/>
        <w:rPr>
          <w:rFonts w:ascii="仿宋" w:hAnsi="仿宋" w:eastAsia="仿宋" w:cs="仿宋"/>
          <w:sz w:val="24"/>
        </w:rPr>
      </w:pPr>
      <w:r>
        <w:rPr>
          <w:rFonts w:hint="eastAsia" w:ascii="仿宋" w:hAnsi="仿宋" w:eastAsia="仿宋" w:cs="仿宋"/>
          <w:sz w:val="24"/>
        </w:rPr>
        <w:t>设计学《设计思维与实践》着重考察学生有关设计思维的专门知识及对此的应用实践能力。设计思维作为一种智慧的思考方式，通过创意营造，塑造了现代生活方式，延伸人们的视野、情感和思维，讲述未来的故事。设计思维与方法的研究，是对设计的出发点与内在驱动力、外在行为方式的探究。本科目主要考察设计思维的基本原理及其在设计中的应用，内容包括设计思维综述、思维工具、知觉思维、设计研究和设计思维工作坊等。</w:t>
      </w:r>
    </w:p>
    <w:p w14:paraId="05ACB391">
      <w:pPr>
        <w:numPr>
          <w:ilvl w:val="0"/>
          <w:numId w:val="1"/>
        </w:numPr>
        <w:spacing w:before="156" w:beforeLines="50" w:after="156" w:afterLines="50" w:line="360" w:lineRule="auto"/>
        <w:ind w:firstLine="420"/>
        <w:rPr>
          <w:rFonts w:ascii="仿宋" w:hAnsi="仿宋" w:eastAsia="仿宋" w:cs="仿宋"/>
          <w:b/>
          <w:bCs/>
          <w:sz w:val="24"/>
        </w:rPr>
      </w:pPr>
      <w:r>
        <w:rPr>
          <w:rFonts w:hint="eastAsia" w:ascii="仿宋" w:hAnsi="仿宋" w:eastAsia="仿宋" w:cs="仿宋"/>
          <w:b/>
          <w:bCs/>
          <w:sz w:val="24"/>
        </w:rPr>
        <w:t>考试要求</w:t>
      </w:r>
    </w:p>
    <w:p w14:paraId="4F58402B">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（1）准确理解《设计思维与实践》题目的答题要求进行解答，并能抓住重点进行简明扼要的阐述。 </w:t>
      </w:r>
    </w:p>
    <w:p w14:paraId="13C07FDD">
      <w:pPr>
        <w:spacing w:line="360" w:lineRule="auto"/>
        <w:ind w:firstLine="420"/>
        <w:rPr>
          <w:rFonts w:ascii="仿宋" w:hAnsi="仿宋" w:eastAsia="仿宋" w:cs="仿宋"/>
          <w:sz w:val="24"/>
        </w:rPr>
      </w:pPr>
      <w:r>
        <w:rPr>
          <w:rFonts w:hint="eastAsia" w:ascii="仿宋" w:hAnsi="仿宋" w:eastAsia="仿宋" w:cs="仿宋"/>
          <w:sz w:val="24"/>
        </w:rPr>
        <w:t>（2）根据题目要求围绕给定的设计案例或例举相关案例，从设计系统思维角度进行发现问题、分析问题、解决问题的分析。回答观点明确、简明扼要、语言通顺、逻辑清晰、体现个人客观的评价观点。</w:t>
      </w:r>
    </w:p>
    <w:p w14:paraId="2E141823">
      <w:pPr>
        <w:spacing w:line="360" w:lineRule="auto"/>
        <w:ind w:firstLine="420"/>
        <w:rPr>
          <w:rFonts w:ascii="仿宋" w:hAnsi="仿宋" w:eastAsia="仿宋" w:cs="仿宋"/>
          <w:sz w:val="24"/>
        </w:rPr>
      </w:pPr>
      <w:r>
        <w:rPr>
          <w:rFonts w:hint="eastAsia" w:ascii="仿宋" w:hAnsi="仿宋" w:eastAsia="仿宋" w:cs="仿宋"/>
          <w:sz w:val="24"/>
        </w:rPr>
        <w:t xml:space="preserve">（3）结合具体题目，综合应用设计思维知识，根据前沿科技、相关理论能够有效指导和融入设计应用与实践过程。快题设计在系统思维、理论运用、逻辑推演、过程生成、设计立意、技术运用、功能审美、制图规范、艺术效果等方面均有体现。 </w:t>
      </w:r>
    </w:p>
    <w:p w14:paraId="789DC523">
      <w:pPr>
        <w:spacing w:before="156" w:beforeLines="50" w:after="156" w:afterLines="50" w:line="360" w:lineRule="auto"/>
        <w:rPr>
          <w:rFonts w:ascii="仿宋" w:hAnsi="仿宋" w:eastAsia="仿宋" w:cs="仿宋"/>
          <w:sz w:val="24"/>
        </w:rPr>
      </w:pPr>
      <w:r>
        <w:rPr>
          <w:rFonts w:hint="eastAsia" w:ascii="仿宋" w:hAnsi="仿宋" w:eastAsia="仿宋" w:cs="仿宋"/>
          <w:b/>
          <w:bCs/>
          <w:sz w:val="24"/>
        </w:rPr>
        <w:t>二、考试内容</w:t>
      </w:r>
      <w:r>
        <w:rPr>
          <w:rFonts w:hint="eastAsia" w:ascii="仿宋" w:hAnsi="仿宋" w:eastAsia="仿宋" w:cs="仿宋"/>
          <w:sz w:val="24"/>
        </w:rPr>
        <w:t xml:space="preserve"> </w:t>
      </w:r>
    </w:p>
    <w:p w14:paraId="7D4CBF05">
      <w:pPr>
        <w:spacing w:before="156" w:beforeLines="50" w:after="156" w:afterLines="50" w:line="360" w:lineRule="auto"/>
        <w:ind w:firstLine="482" w:firstLineChars="200"/>
        <w:rPr>
          <w:rFonts w:ascii="仿宋" w:hAnsi="仿宋" w:eastAsia="仿宋" w:cs="仿宋"/>
          <w:b/>
          <w:bCs/>
          <w:sz w:val="24"/>
        </w:rPr>
      </w:pPr>
      <w:r>
        <w:rPr>
          <w:rFonts w:hint="eastAsia" w:ascii="仿宋" w:hAnsi="仿宋" w:eastAsia="仿宋" w:cs="仿宋"/>
          <w:b/>
          <w:bCs/>
          <w:sz w:val="24"/>
        </w:rPr>
        <w:t>1、理论题</w:t>
      </w:r>
    </w:p>
    <w:p w14:paraId="56115D4B">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（1）基础知识：设计思维基本概念、多向思维、知觉思维、设计研究方法、设计思维工作坊等基础知识概念、特征及应用的了解。 </w:t>
      </w:r>
    </w:p>
    <w:p w14:paraId="344791A8">
      <w:pPr>
        <w:spacing w:before="156" w:beforeLines="50" w:after="156" w:afterLines="50" w:line="360" w:lineRule="auto"/>
        <w:ind w:firstLine="480" w:firstLineChars="200"/>
        <w:rPr>
          <w:rFonts w:ascii="仿宋" w:hAnsi="仿宋" w:eastAsia="仿宋" w:cs="仿宋"/>
          <w:sz w:val="24"/>
        </w:rPr>
      </w:pPr>
      <w:r>
        <w:rPr>
          <w:rFonts w:hint="eastAsia" w:ascii="仿宋" w:hAnsi="仿宋" w:eastAsia="仿宋" w:cs="仿宋"/>
          <w:sz w:val="24"/>
        </w:rPr>
        <w:t>（2）综合知识：设计及设计师的职责；设计思维与方法；多维度视角的设计分析；设计如何解决社会问题的认识；设计现象与趋势、新设计思潮与观点等进行设计批评。</w:t>
      </w:r>
    </w:p>
    <w:p w14:paraId="1673F8DF">
      <w:pPr>
        <w:pStyle w:val="6"/>
        <w:spacing w:before="156" w:beforeLines="50" w:after="156" w:afterLines="50" w:line="360" w:lineRule="auto"/>
        <w:ind w:left="420"/>
        <w:rPr>
          <w:rFonts w:hint="default" w:ascii="仿宋" w:hAnsi="仿宋" w:eastAsia="仿宋" w:cs="仿宋"/>
          <w:b/>
          <w:bCs/>
          <w:lang w:val="en-US"/>
        </w:rPr>
      </w:pPr>
      <w:r>
        <w:rPr>
          <w:rFonts w:ascii="仿宋" w:hAnsi="仿宋" w:eastAsia="仿宋" w:cs="仿宋"/>
          <w:b/>
          <w:bCs/>
          <w:lang w:val="en-US"/>
        </w:rPr>
        <w:t>2、快题设计</w:t>
      </w:r>
    </w:p>
    <w:p w14:paraId="264408D3">
      <w:pPr>
        <w:pStyle w:val="6"/>
        <w:spacing w:before="156" w:beforeLines="50" w:after="156" w:afterLines="50" w:line="360" w:lineRule="auto"/>
        <w:ind w:firstLine="480" w:firstLineChars="200"/>
        <w:rPr>
          <w:rFonts w:hint="default" w:ascii="仿宋" w:hAnsi="仿宋" w:eastAsia="仿宋" w:cs="仿宋"/>
          <w:lang w:val="en-US"/>
        </w:rPr>
      </w:pPr>
      <w:r>
        <w:rPr>
          <w:rFonts w:ascii="仿宋" w:hAnsi="仿宋" w:eastAsia="仿宋" w:cs="仿宋"/>
        </w:rPr>
        <w:t xml:space="preserve">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 素之间互制、互动和共生的辩证关系，展示创意与设计造型能力。 </w:t>
      </w:r>
    </w:p>
    <w:p w14:paraId="3115FF73">
      <w:pPr>
        <w:spacing w:before="156" w:beforeLines="50" w:after="156" w:afterLines="50" w:line="360" w:lineRule="auto"/>
        <w:rPr>
          <w:rFonts w:ascii="仿宋" w:hAnsi="仿宋" w:eastAsia="仿宋" w:cs="仿宋"/>
          <w:b/>
          <w:bCs/>
          <w:sz w:val="24"/>
        </w:rPr>
      </w:pPr>
      <w:r>
        <w:rPr>
          <w:rFonts w:hint="eastAsia" w:ascii="仿宋" w:hAnsi="仿宋" w:eastAsia="仿宋" w:cs="仿宋"/>
          <w:b/>
          <w:bCs/>
          <w:sz w:val="24"/>
        </w:rPr>
        <w:t>三、考试题型</w:t>
      </w:r>
    </w:p>
    <w:p w14:paraId="41FC0E02">
      <w:pPr>
        <w:spacing w:line="360" w:lineRule="auto"/>
        <w:ind w:firstLine="480" w:firstLineChars="200"/>
        <w:rPr>
          <w:rFonts w:ascii="仿宋" w:hAnsi="仿宋" w:eastAsia="仿宋" w:cs="仿宋"/>
          <w:sz w:val="24"/>
        </w:rPr>
      </w:pPr>
      <w:r>
        <w:rPr>
          <w:rFonts w:hint="eastAsia" w:ascii="仿宋" w:hAnsi="仿宋" w:eastAsia="仿宋" w:cs="仿宋"/>
          <w:sz w:val="24"/>
        </w:rPr>
        <w:t>1、简答题（40分）</w:t>
      </w:r>
    </w:p>
    <w:p w14:paraId="147C1B37">
      <w:pPr>
        <w:spacing w:line="360" w:lineRule="auto"/>
        <w:ind w:firstLine="480" w:firstLineChars="200"/>
        <w:rPr>
          <w:rFonts w:ascii="仿宋" w:hAnsi="仿宋" w:eastAsia="仿宋" w:cs="仿宋"/>
          <w:sz w:val="24"/>
        </w:rPr>
      </w:pPr>
      <w:r>
        <w:rPr>
          <w:rFonts w:hint="eastAsia" w:ascii="仿宋" w:hAnsi="仿宋" w:eastAsia="仿宋" w:cs="仿宋"/>
          <w:sz w:val="24"/>
        </w:rPr>
        <w:t>2、论述题（20分）</w:t>
      </w:r>
    </w:p>
    <w:p w14:paraId="08DD28ED">
      <w:pPr>
        <w:pStyle w:val="6"/>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0CF39F15">
      <w:pPr>
        <w:pStyle w:val="6"/>
        <w:spacing w:before="0" w:line="360" w:lineRule="auto"/>
        <w:rPr>
          <w:rFonts w:hint="default" w:ascii="仿宋" w:hAnsi="仿宋" w:eastAsia="仿宋" w:cs="仿宋"/>
        </w:rPr>
      </w:pPr>
      <w:r>
        <w:rPr>
          <w:rFonts w:ascii="仿宋" w:hAnsi="仿宋" w:eastAsia="仿宋" w:cs="仿宋"/>
        </w:rPr>
        <w:t xml:space="preserve">     要求:</w:t>
      </w:r>
    </w:p>
    <w:p w14:paraId="68E181BD">
      <w:pPr>
        <w:pStyle w:val="6"/>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 xml:space="preserve">（1）作品须为原创设计，不得抄袭。设计思想积极向上。 </w:t>
      </w:r>
    </w:p>
    <w:p w14:paraId="6E822021">
      <w:pPr>
        <w:pStyle w:val="6"/>
        <w:spacing w:before="0" w:line="360" w:lineRule="auto"/>
        <w:rPr>
          <w:rFonts w:hint="default" w:ascii="仿宋" w:hAnsi="仿宋" w:eastAsia="仿宋" w:cs="仿宋"/>
        </w:rPr>
      </w:pPr>
      <w:r>
        <w:rPr>
          <w:rFonts w:ascii="仿宋" w:hAnsi="仿宋" w:eastAsia="仿宋" w:cs="仿宋"/>
        </w:rPr>
        <w:t xml:space="preserve">   （2）能用艺术语言准确表达考题要求。 </w:t>
      </w:r>
    </w:p>
    <w:p w14:paraId="325E2F1F">
      <w:pPr>
        <w:pStyle w:val="6"/>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 xml:space="preserve">设计方案” 之间的逻辑关系，正确应用设计原理、法则和方法。 </w:t>
      </w:r>
    </w:p>
    <w:p w14:paraId="22A9304B">
      <w:pPr>
        <w:pStyle w:val="6"/>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 xml:space="preserve">)和设计情感， 处理好空间关系，设计效果具有艺术美感。 </w:t>
      </w:r>
    </w:p>
    <w:p w14:paraId="3DEA4C75">
      <w:pPr>
        <w:pStyle w:val="6"/>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 </w:t>
      </w:r>
    </w:p>
    <w:p w14:paraId="3A968B95">
      <w:pPr>
        <w:pStyle w:val="6"/>
        <w:spacing w:before="0" w:line="360" w:lineRule="auto"/>
        <w:rPr>
          <w:rFonts w:hint="default" w:ascii="仿宋" w:hAnsi="仿宋" w:eastAsia="仿宋" w:cs="仿宋"/>
        </w:rPr>
      </w:pPr>
      <w:r>
        <w:rPr>
          <w:rFonts w:ascii="仿宋" w:hAnsi="仿宋" w:eastAsia="仿宋" w:cs="仿宋"/>
        </w:rPr>
        <w:t xml:space="preserve">   （6）讲好设计故事，撰写设计说明，100-200 字左右。</w:t>
      </w:r>
    </w:p>
    <w:p w14:paraId="727F9535">
      <w:pPr>
        <w:pStyle w:val="6"/>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p w14:paraId="12B05212">
      <w:pPr>
        <w:pStyle w:val="6"/>
        <w:spacing w:before="0" w:line="360" w:lineRule="auto"/>
        <w:rPr>
          <w:rFonts w:hint="default" w:ascii="仿宋" w:hAnsi="仿宋" w:eastAsia="仿宋" w:cs="仿宋"/>
          <w:lang w:val="en-US"/>
        </w:rPr>
      </w:pPr>
      <w:r>
        <w:rPr>
          <w:rFonts w:ascii="仿宋" w:hAnsi="仿宋" w:eastAsia="仿宋" w:cs="仿宋"/>
          <w:lang w:val="en-US"/>
        </w:rPr>
        <w:t xml:space="preserve">  </w:t>
      </w:r>
      <w:r>
        <w:rPr>
          <w:rFonts w:ascii="仿宋" w:hAnsi="仿宋" w:eastAsia="仿宋" w:cs="仿宋"/>
          <w:highlight w:val="yellow"/>
          <w:lang w:val="en-US"/>
        </w:rPr>
        <w:t xml:space="preserve"> （8）研究方向</w:t>
      </w:r>
      <w:r>
        <w:rPr>
          <w:rFonts w:hint="eastAsia" w:ascii="仿宋" w:hAnsi="仿宋" w:eastAsia="仿宋" w:cs="仿宋"/>
          <w:highlight w:val="yellow"/>
          <w:lang w:val="en-US" w:eastAsia="zh-CN"/>
        </w:rPr>
        <w:t>0</w:t>
      </w:r>
      <w:r>
        <w:rPr>
          <w:rFonts w:ascii="仿宋" w:hAnsi="仿宋" w:eastAsia="仿宋" w:cs="仿宋"/>
          <w:highlight w:val="yellow"/>
          <w:lang w:val="en-US"/>
        </w:rPr>
        <w:t>1-</w:t>
      </w:r>
      <w:r>
        <w:rPr>
          <w:rFonts w:hint="eastAsia" w:ascii="仿宋" w:hAnsi="仿宋" w:eastAsia="仿宋" w:cs="仿宋"/>
          <w:highlight w:val="yellow"/>
          <w:lang w:val="en-US" w:eastAsia="zh-CN"/>
        </w:rPr>
        <w:t>04</w:t>
      </w:r>
      <w:r>
        <w:rPr>
          <w:rFonts w:ascii="仿宋" w:hAnsi="仿宋" w:eastAsia="仿宋" w:cs="仿宋"/>
          <w:highlight w:val="yellow"/>
          <w:lang w:val="en-US"/>
        </w:rPr>
        <w:t>按照所报研究方向选择快题进行答题，研究方向</w:t>
      </w:r>
      <w:r>
        <w:rPr>
          <w:rFonts w:hint="eastAsia" w:ascii="仿宋" w:hAnsi="仿宋" w:eastAsia="仿宋" w:cs="仿宋"/>
          <w:highlight w:val="yellow"/>
          <w:lang w:val="en-US" w:eastAsia="zh-CN"/>
        </w:rPr>
        <w:t>05</w:t>
      </w:r>
      <w:r>
        <w:rPr>
          <w:rFonts w:ascii="仿宋" w:hAnsi="仿宋" w:eastAsia="仿宋" w:cs="仿宋"/>
          <w:highlight w:val="yellow"/>
          <w:lang w:val="en-US"/>
        </w:rPr>
        <w:t>任选</w:t>
      </w:r>
      <w:r>
        <w:rPr>
          <w:rFonts w:hint="eastAsia" w:ascii="仿宋" w:hAnsi="仿宋" w:eastAsia="仿宋" w:cs="仿宋"/>
          <w:highlight w:val="yellow"/>
          <w:lang w:val="en-US" w:eastAsia="zh-CN"/>
        </w:rPr>
        <w:t>0</w:t>
      </w:r>
      <w:r>
        <w:rPr>
          <w:rFonts w:ascii="仿宋" w:hAnsi="仿宋" w:eastAsia="仿宋" w:cs="仿宋"/>
          <w:highlight w:val="yellow"/>
          <w:lang w:val="en-US"/>
        </w:rPr>
        <w:t>1-</w:t>
      </w:r>
      <w:r>
        <w:rPr>
          <w:rFonts w:hint="eastAsia" w:ascii="仿宋" w:hAnsi="仿宋" w:eastAsia="仿宋" w:cs="仿宋"/>
          <w:highlight w:val="yellow"/>
          <w:lang w:val="en-US" w:eastAsia="zh-CN"/>
        </w:rPr>
        <w:t>04</w:t>
      </w:r>
      <w:r>
        <w:rPr>
          <w:rFonts w:ascii="仿宋" w:hAnsi="仿宋" w:eastAsia="仿宋" w:cs="仿宋"/>
          <w:highlight w:val="yellow"/>
          <w:lang w:val="en-US"/>
        </w:rPr>
        <w:t>方向中的一个快题进行答题。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62483"/>
    <w:multiLevelType w:val="singleLevel"/>
    <w:tmpl w:val="A676248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xMjNjNmUyMTUzYTk2NjMxMzUwMWNhZDg5NDQ2MDQifQ=="/>
  </w:docVars>
  <w:rsids>
    <w:rsidRoot w:val="001C3325"/>
    <w:rsid w:val="00040D56"/>
    <w:rsid w:val="001C3325"/>
    <w:rsid w:val="00664B1C"/>
    <w:rsid w:val="007459F5"/>
    <w:rsid w:val="0083199C"/>
    <w:rsid w:val="00895224"/>
    <w:rsid w:val="00A9445E"/>
    <w:rsid w:val="00B76409"/>
    <w:rsid w:val="00DB7AB8"/>
    <w:rsid w:val="00E976B7"/>
    <w:rsid w:val="015A33EB"/>
    <w:rsid w:val="02704AC1"/>
    <w:rsid w:val="04655496"/>
    <w:rsid w:val="0515295E"/>
    <w:rsid w:val="061B4D44"/>
    <w:rsid w:val="09105A75"/>
    <w:rsid w:val="09CA0F5B"/>
    <w:rsid w:val="0B5B1B48"/>
    <w:rsid w:val="0B7B7DE4"/>
    <w:rsid w:val="0CB832EC"/>
    <w:rsid w:val="0DE40111"/>
    <w:rsid w:val="0E0D58BA"/>
    <w:rsid w:val="0FB3132F"/>
    <w:rsid w:val="1005731A"/>
    <w:rsid w:val="10A32505"/>
    <w:rsid w:val="11471F43"/>
    <w:rsid w:val="12415B32"/>
    <w:rsid w:val="132F7E1D"/>
    <w:rsid w:val="159F14ED"/>
    <w:rsid w:val="15F1786F"/>
    <w:rsid w:val="19202945"/>
    <w:rsid w:val="1E6432D4"/>
    <w:rsid w:val="1F576995"/>
    <w:rsid w:val="20AB6760"/>
    <w:rsid w:val="21E32762"/>
    <w:rsid w:val="21EB5ABA"/>
    <w:rsid w:val="22E06CA1"/>
    <w:rsid w:val="23C45EDD"/>
    <w:rsid w:val="27430954"/>
    <w:rsid w:val="275B723E"/>
    <w:rsid w:val="27980803"/>
    <w:rsid w:val="29B669AE"/>
    <w:rsid w:val="2A9767DF"/>
    <w:rsid w:val="2BFA5278"/>
    <w:rsid w:val="2DEB71E0"/>
    <w:rsid w:val="2E141EF5"/>
    <w:rsid w:val="2FA71273"/>
    <w:rsid w:val="30B1588C"/>
    <w:rsid w:val="31BD40C5"/>
    <w:rsid w:val="32D3237F"/>
    <w:rsid w:val="33434E60"/>
    <w:rsid w:val="336851BD"/>
    <w:rsid w:val="34E61C9D"/>
    <w:rsid w:val="352E5F92"/>
    <w:rsid w:val="359270DF"/>
    <w:rsid w:val="37B87D95"/>
    <w:rsid w:val="397A79F8"/>
    <w:rsid w:val="3C2D6FA3"/>
    <w:rsid w:val="3CF3141C"/>
    <w:rsid w:val="3E6D7B2B"/>
    <w:rsid w:val="3E9A398E"/>
    <w:rsid w:val="3EAD617A"/>
    <w:rsid w:val="40455301"/>
    <w:rsid w:val="413B7A6D"/>
    <w:rsid w:val="43CC0E50"/>
    <w:rsid w:val="46606D6B"/>
    <w:rsid w:val="46C93D6D"/>
    <w:rsid w:val="47A3011A"/>
    <w:rsid w:val="48F50AF3"/>
    <w:rsid w:val="4AAB56FC"/>
    <w:rsid w:val="4B3A4E9B"/>
    <w:rsid w:val="4CB575ED"/>
    <w:rsid w:val="52FD1026"/>
    <w:rsid w:val="535B5B46"/>
    <w:rsid w:val="538E372E"/>
    <w:rsid w:val="57350CE1"/>
    <w:rsid w:val="59E420F8"/>
    <w:rsid w:val="5A072C91"/>
    <w:rsid w:val="5A266996"/>
    <w:rsid w:val="5CD80EF7"/>
    <w:rsid w:val="5D0F303B"/>
    <w:rsid w:val="633E356F"/>
    <w:rsid w:val="63CC1057"/>
    <w:rsid w:val="640E3D00"/>
    <w:rsid w:val="64C23E7D"/>
    <w:rsid w:val="64C96DE4"/>
    <w:rsid w:val="659F422A"/>
    <w:rsid w:val="662F5CA4"/>
    <w:rsid w:val="68C67B9D"/>
    <w:rsid w:val="6B3F49C8"/>
    <w:rsid w:val="6E105C5A"/>
    <w:rsid w:val="71092E34"/>
    <w:rsid w:val="73441F01"/>
    <w:rsid w:val="73DA4614"/>
    <w:rsid w:val="75B07D22"/>
    <w:rsid w:val="779131FA"/>
    <w:rsid w:val="786A288C"/>
    <w:rsid w:val="79E85CDC"/>
    <w:rsid w:val="7BF546E1"/>
    <w:rsid w:val="7C567F46"/>
    <w:rsid w:val="7C8D66C7"/>
    <w:rsid w:val="7F3B2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customStyle="1" w:styleId="6">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1493</Words>
  <Characters>1545</Characters>
  <Lines>11</Lines>
  <Paragraphs>3</Paragraphs>
  <TotalTime>0</TotalTime>
  <ScaleCrop>false</ScaleCrop>
  <LinksUpToDate>false</LinksUpToDate>
  <CharactersWithSpaces>1591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2024-06-08T11:38:00Z</dcterms:created>
  <dc:creator>admin</dc:creator>
  <cp:lastModifiedBy>user</cp:lastModifiedBy>
  <dcterms:modified xsi:type="dcterms:W3CDTF">2026-07-23T07:51:42Z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82255D52BF4544FB865300FFCB7ACCD1_13</vt:lpwstr>
  </property>
  <property fmtid="{D5CDD505-2E9C-101B-9397-08002B2CF9AE}" pid="4" name="KSOTemplateDocerSaveRecord">
    <vt:lpwstr>eyJoZGlkIjoiM2UyMzhiMjEwNGZmZDBhZDA2Njk1ODZiOGFmYWJhZDMiLCJ1c2VySWQiOiIxNjEzNzEyNTkxIn0=</vt:lpwstr>
  </property>
</Properties>
</file>